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23" w:lineRule="atLeast"/>
        <w:jc w:val="center"/>
        <w:rPr>
          <w:color w:val="auto"/>
          <w:sz w:val="27"/>
          <w:szCs w:val="27"/>
        </w:rPr>
      </w:pPr>
      <w:r>
        <w:rPr>
          <w:i w:val="0"/>
          <w:iCs w:val="0"/>
          <w:caps w:val="0"/>
          <w:color w:val="auto"/>
          <w:spacing w:val="0"/>
          <w:sz w:val="27"/>
          <w:szCs w:val="27"/>
        </w:rPr>
        <w:t>关于转发</w:t>
      </w:r>
      <w:bookmarkStart w:id="0" w:name="_GoBack"/>
      <w:r>
        <w:rPr>
          <w:i w:val="0"/>
          <w:iCs w:val="0"/>
          <w:caps w:val="0"/>
          <w:color w:val="auto"/>
          <w:spacing w:val="0"/>
          <w:sz w:val="27"/>
          <w:szCs w:val="27"/>
        </w:rPr>
        <w:t>《成都市教育技术装备管理中心关于开展2024年成都市教育技术与装备论文征集活动的通知》的通知</w:t>
      </w:r>
    </w:p>
    <w:bookmarkEnd w:id="0"/>
    <w:p>
      <w:pPr>
        <w:keepNext w:val="0"/>
        <w:keepLines w:val="0"/>
        <w:widowControl/>
        <w:suppressLineNumbers w:val="0"/>
        <w:ind w:left="0" w:firstLine="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lang w:val="en-US" w:eastAsia="zh-CN" w:bidi="ar"/>
        </w:rPr>
        <w:t>作者:区技装中心来源:区技装中心发布时间:2024-03-22 16:14阅读次数:673</w:t>
      </w:r>
    </w:p>
    <w:p>
      <w:pPr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"https://www.cdsledu.net/news/detail?news_id=152244&amp;news_type=42"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"https://www.cdsledu.net/news/detail?news_id=152244&amp;news_type=42" \o "分享到QQ空间"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"https://www.cdsledu.net/news/detail?news_id=152244&amp;news_type=42" \o "分享到新浪微博"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"https://www.cdsledu.net/news/detail?news_id=152244&amp;news_type=42" \o "分享到腾讯微博"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"https://www.cdsledu.net/news/detail?news_id=152244&amp;news_type=42" \o "分享到人人网"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"https://www.cdsledu.net/news/detail?news_id=152244&amp;news_type=42" \o "分享到微信"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各学校：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现将《成都市教育技术装备管理中心关于开展2024年成都市教育技术与装备论文征集活动的通知》（成教技发〔2024〕21号）转发给你们，请结合工作实际，积极组织教师参加，有关具体事宜通知如下：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一、征集对象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全区中小学（含幼儿园、中职）教师及电教、装备、教研系统相关教育工作者。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二、论文要求及主题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详见附件1。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三、论文报送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请各学校参照教育技术与装备论文推荐参考标准（附件3）推选优秀论文，于2024年4月22日前将推荐论文相关材料和论文推荐汇总表（附件4， excel 版）压缩打包以“学校名称+2024论文”命名发送至邮箱：1159543672@qq.com。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联系人：廖老师；电话：028-85858305。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righ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成都市双流区教育技术装备管理中心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righ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2024年3月22日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附件: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"https://www.cdsledu.net/default/download/news_attachment.attachment.95344c94a54190d5.e99984e4bbb631efbc9ae68890e69599e68a80e58f91e3809432303234e38095323120e58fb72e706466.pdf"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t>附件1：成教技发〔2024〕21_号.pdf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附件: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"https://www.cdsledu.net/default/download/news_attachment.attachment.86b90e7919d6865b.e99984e4bbb632efbc9ae8aebae69687e68aa5e98081e6a0bce5bc8fe8a681e6b1822e646f63.doc"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t>附件2：论文报送格式要求.doc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附件: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"https://www.cdsledu.net/default/download/news_attachment.attachment.9b96ea6b7983dc7d.e99984e4bbb633efbc9ae69599e882b2e68a80e69cafe4b88ee8a385e5a487e8aebae69687e68ea8e88d90e58f82e88083e6a087e587862e646f6378.docx"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t>附件3：教育技术与装备论文推荐参考标准.docx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" w:lineRule="atLeast"/>
        <w:ind w:left="0" w:right="0" w:firstLine="420"/>
        <w:jc w:val="left"/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bdr w:val="none" w:color="auto" w:sz="0" w:space="0"/>
          <w:shd w:val="clear" w:fill="FFFFFF"/>
        </w:rPr>
        <w:t>附件: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"https://www.cdsledu.net/default/download/news_attachment.attachment.9917b2f9225e3185.e99984e4bbb634efbc9ae69599e882b2e68a80e69cafe4b88ee8a385e5a487e8aebae69687e68ea8e88d90e8a1a82e786c7378.xlsx"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t>附件4：教育技术与装备论文推荐表.xlsx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ZTk1MmU2MWU2N2YwZTY4YjI1ZmExNGZkNTA4ZWIifQ=="/>
  </w:docVars>
  <w:rsids>
    <w:rsidRoot w:val="047C2203"/>
    <w:rsid w:val="047C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2024-03-28T06:55:00Z</dcterms:created>
  <dc:creator>练敏</dc:creator>
  <cp:lastModifiedBy>练敏</cp:lastModifiedBy>
  <dcterms:modified xsi:type="dcterms:W3CDTF">2024-03-28T06:55:39Z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152499D6ECFE4AA3A734E4C54E45524C_11</vt:lpwstr>
  </property>
</Properties>
</file>